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11"/>
        <w:gridCol w:w="7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2229" w:type="dxa"/>
            <w:gridSpan w:val="2"/>
            <w:vAlign w:val="center"/>
          </w:tcPr>
          <w:p>
            <w:pPr>
              <w:autoSpaceDE w:val="0"/>
              <w:autoSpaceDN w:val="0"/>
              <w:spacing w:line="520" w:lineRule="exact"/>
              <w:jc w:val="center"/>
              <w:rPr>
                <w:rFonts w:hint="default" w:ascii="Times New Roman" w:hAnsi="Times New Roman" w:cs="Times New Roman"/>
                <w:b/>
                <w:color w:val="000000" w:themeColor="text1"/>
                <w:kern w:val="0"/>
                <w:sz w:val="24"/>
                <w:szCs w:val="24"/>
                <w:lang w:val="en-US" w:eastAsia="en-US" w:bidi="zh-CN"/>
                <w14:textFill>
                  <w14:solidFill>
                    <w14:schemeClr w14:val="tx1"/>
                  </w14:solidFill>
                </w14:textFill>
              </w:rPr>
            </w:pPr>
            <w:bookmarkStart w:id="0" w:name="_Hlk66111534"/>
            <w:r>
              <w:rPr>
                <w:rFonts w:hint="eastAsia" w:ascii="Times New Roman" w:hAnsi="Times New Roman" w:cs="Times New Roman"/>
                <w:b/>
                <w:color w:val="000000" w:themeColor="text1"/>
                <w:kern w:val="0"/>
                <w:sz w:val="24"/>
                <w:szCs w:val="24"/>
                <w:lang w:val="en-US" w:eastAsia="en-US" w:bidi="zh-CN"/>
                <w14:textFill>
                  <w14:solidFill>
                    <w14:schemeClr w14:val="tx1"/>
                  </w14:solidFill>
                </w14:textFill>
              </w:rPr>
              <w:t>仪器中文名称</w:t>
            </w:r>
          </w:p>
        </w:tc>
        <w:tc>
          <w:tcPr>
            <w:tcW w:w="7401" w:type="dxa"/>
            <w:tcBorders>
              <w:right w:val="single" w:color="000000" w:sz="6" w:space="0"/>
            </w:tcBorders>
            <w:vAlign w:val="center"/>
          </w:tcPr>
          <w:p>
            <w:pPr>
              <w:autoSpaceDE w:val="0"/>
              <w:autoSpaceDN w:val="0"/>
              <w:spacing w:line="520" w:lineRule="exact"/>
              <w:ind w:firstLine="241" w:firstLineChars="100"/>
              <w:jc w:val="both"/>
              <w:rPr>
                <w:rFonts w:hint="default" w:ascii="Times New Roman" w:hAnsi="Times New Roman" w:cs="Times New Roman"/>
                <w:color w:val="000000" w:themeColor="text1"/>
                <w:kern w:val="0"/>
                <w:sz w:val="24"/>
                <w:szCs w:val="24"/>
                <w:lang w:val="en-US" w:eastAsia="en-US" w:bidi="zh-CN"/>
                <w14:textFill>
                  <w14:solidFill>
                    <w14:schemeClr w14:val="tx1"/>
                  </w14:solidFill>
                </w14:textFill>
              </w:rPr>
            </w:pPr>
            <w:r>
              <w:rPr>
                <w:rFonts w:hint="eastAsia" w:ascii="Times New Roman" w:hAnsi="Times New Roman" w:cs="Times New Roman"/>
                <w:b/>
                <w:bCs/>
                <w:color w:val="000000" w:themeColor="text1"/>
                <w:kern w:val="0"/>
                <w:sz w:val="24"/>
                <w:szCs w:val="24"/>
                <w:lang w:val="en-US" w:eastAsia="en-US" w:bidi="zh-CN"/>
                <w14:textFill>
                  <w14:solidFill>
                    <w14:schemeClr w14:val="tx1"/>
                  </w14:solidFill>
                </w14:textFill>
              </w:rPr>
              <w:t>体视荧光显微镜（外文名;Body fluorescence microscope）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229" w:type="dxa"/>
            <w:gridSpan w:val="2"/>
            <w:vAlign w:val="center"/>
          </w:tcPr>
          <w:p>
            <w:pPr>
              <w:autoSpaceDE w:val="0"/>
              <w:autoSpaceDN w:val="0"/>
              <w:spacing w:line="520" w:lineRule="exact"/>
              <w:jc w:val="center"/>
              <w:rPr>
                <w:rFonts w:hint="default" w:ascii="Times New Roman" w:hAnsi="Times New Roman" w:cs="Times New Roman"/>
                <w:b w:val="0"/>
                <w:bCs/>
                <w:color w:val="000000" w:themeColor="text1"/>
                <w:kern w:val="0"/>
                <w:sz w:val="24"/>
                <w:szCs w:val="24"/>
                <w:lang w:val="en-US" w:eastAsia="zh-CN" w:bidi="zh-CN"/>
                <w14:textFill>
                  <w14:solidFill>
                    <w14:schemeClr w14:val="tx1"/>
                  </w14:solidFill>
                </w14:textFill>
              </w:rPr>
            </w:pPr>
            <w:r>
              <w:rPr>
                <w:rFonts w:hint="eastAsia" w:ascii="Times New Roman" w:hAnsi="Times New Roman" w:cs="Times New Roman"/>
                <w:b w:val="0"/>
                <w:bCs/>
                <w:color w:val="000000" w:themeColor="text1"/>
                <w:kern w:val="0"/>
                <w:sz w:val="24"/>
                <w:szCs w:val="24"/>
                <w:lang w:val="en-US" w:eastAsia="en-US" w:bidi="zh-CN"/>
                <w14:textFill>
                  <w14:solidFill>
                    <w14:schemeClr w14:val="tx1"/>
                  </w14:solidFill>
                </w14:textFill>
              </w:rPr>
              <w:t>预算金额</w:t>
            </w:r>
            <w:r>
              <w:rPr>
                <w:rFonts w:hint="eastAsia" w:ascii="Times New Roman" w:hAnsi="Times New Roman" w:cs="Times New Roman"/>
                <w:b w:val="0"/>
                <w:bCs/>
                <w:color w:val="000000" w:themeColor="text1"/>
                <w:kern w:val="0"/>
                <w:sz w:val="24"/>
                <w:szCs w:val="24"/>
                <w:lang w:val="en-US" w:eastAsia="zh-CN" w:bidi="zh-CN"/>
                <w14:textFill>
                  <w14:solidFill>
                    <w14:schemeClr w14:val="tx1"/>
                  </w14:solidFill>
                </w14:textFill>
              </w:rPr>
              <w:t>（人民币）</w:t>
            </w:r>
          </w:p>
        </w:tc>
        <w:tc>
          <w:tcPr>
            <w:tcW w:w="7401" w:type="dxa"/>
            <w:tcBorders>
              <w:right w:val="single" w:color="000000" w:sz="6" w:space="0"/>
            </w:tcBorders>
            <w:vAlign w:val="center"/>
          </w:tcPr>
          <w:p>
            <w:pPr>
              <w:autoSpaceDE w:val="0"/>
              <w:autoSpaceDN w:val="0"/>
              <w:spacing w:line="520" w:lineRule="exact"/>
              <w:jc w:val="center"/>
              <w:rPr>
                <w:rFonts w:hint="default" w:ascii="Times New Roman" w:hAnsi="Times New Roman" w:cs="Times New Roman"/>
                <w:b w:val="0"/>
                <w:bCs/>
                <w:color w:val="000000" w:themeColor="text1"/>
                <w:kern w:val="0"/>
                <w:sz w:val="24"/>
                <w:szCs w:val="24"/>
                <w:lang w:val="en-US" w:eastAsia="en-US" w:bidi="zh-CN"/>
                <w14:textFill>
                  <w14:solidFill>
                    <w14:schemeClr w14:val="tx1"/>
                  </w14:solidFill>
                </w14:textFill>
              </w:rPr>
            </w:pPr>
            <w:r>
              <w:rPr>
                <w:rFonts w:hint="eastAsia" w:ascii="Times New Roman" w:hAnsi="Times New Roman" w:cs="Times New Roman"/>
                <w:b w:val="0"/>
                <w:bCs/>
                <w:color w:val="000000" w:themeColor="text1"/>
                <w:kern w:val="0"/>
                <w:sz w:val="24"/>
                <w:szCs w:val="24"/>
                <w:lang w:val="en-US" w:eastAsia="en-US" w:bidi="zh-CN"/>
                <w14:textFill>
                  <w14:solidFill>
                    <w14:schemeClr w14:val="tx1"/>
                  </w14:solidFill>
                </w14:textFill>
              </w:rPr>
              <w:t>50万元/台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1" w:hRule="atLeast"/>
          <w:jc w:val="center"/>
        </w:trPr>
        <w:tc>
          <w:tcPr>
            <w:tcW w:w="1118" w:type="dxa"/>
            <w:vAlign w:val="center"/>
          </w:tcPr>
          <w:p>
            <w:pPr>
              <w:autoSpaceDE w:val="0"/>
              <w:autoSpaceDN w:val="0"/>
              <w:spacing w:line="520" w:lineRule="exact"/>
              <w:jc w:val="center"/>
              <w:rPr>
                <w:rFonts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主要</w:t>
            </w:r>
          </w:p>
          <w:p>
            <w:pPr>
              <w:autoSpaceDE w:val="0"/>
              <w:autoSpaceDN w:val="0"/>
              <w:spacing w:line="520" w:lineRule="exact"/>
              <w:jc w:val="center"/>
              <w:rPr>
                <w:rFonts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技术</w:t>
            </w:r>
          </w:p>
          <w:p>
            <w:pPr>
              <w:autoSpaceDE w:val="0"/>
              <w:autoSpaceDN w:val="0"/>
              <w:spacing w:line="520" w:lineRule="exact"/>
              <w:jc w:val="center"/>
              <w:rPr>
                <w:rFonts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指标</w:t>
            </w:r>
          </w:p>
        </w:tc>
        <w:tc>
          <w:tcPr>
            <w:tcW w:w="8512" w:type="dxa"/>
            <w:gridSpan w:val="2"/>
            <w:tcBorders>
              <w:right w:val="single" w:color="000000" w:sz="6" w:space="0"/>
            </w:tcBorders>
            <w:vAlign w:val="center"/>
          </w:tcPr>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★1.光学系统：采用独特单光路设计，可以实现较大的N.A.值从而获取高分辨率、高荧光亮度的图像。</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2. 主机：</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 xml:space="preserve">▲2.1 符合人机工程学原理的高性能主机，光学变倍比≥16:1，总放大范围3.5x-112x。 </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★2.2 eZoom电动光学变倍技术：从高倍到低倍连续变倍时，焦平面可以保持不变，视野一直保持清晰状态。</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2.3 不用化学药品的绿色环保防霉技术。</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 xml:space="preserve">3. 底座支柱: </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3.1透射光LED照明底座，具有明场、暗场、斜照明方式；</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3.2底座≥322x373x42mm，灵活的样本操作空间；</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3.3高强度纤维材490mm调焦支架，行程≥340mm，载重10kg。</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4. 两位物镜转盘，方便不同倍数范围下观察样品。</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★5. 平场复消色差物镜0.5x，数值孔径≥0.125，工作距离113mm；平场复消色差物镜1.0x ，数值孔径≥0.25，工作距离56mm。</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6. HIP人机学控制器: 配有液晶显示控制器，支持存储用户的常用工作状态，一键还原，并能实时显示焦距位置、放大倍率等参数。</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7. 三目观察筒：</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7.1 人机工程学设计，可上下翻转，0：100/100:0分光，0°-30°角度可调，可切换2D/3D观察模式；</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▲7.2 宽视野目镜：10x目镜，大视场数23mm，高眼点，屈光度可调，目镜罩2只。</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8. 双支鹅颈光纤LED灯光源：8 灯珠高功率5700K冷光源，长寿命25000 小时LED，带前端透镜，可根据样品调整照明方向；</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▲9. 可升级同厂同品牌具有自动识别物镜放大倍数的结构照明附件，通过栅格移动，可实现光学切片显微成像，提高图像分辨率，非反卷积软件计算。</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10.荧光部分：</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 xml:space="preserve">10.1荧光激发块： </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10.1.1  GFP荧光滤块 EX BP 470/40, BS FT 495, EM BP 525/50；</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10.1.2  BFP荧光滤块 EX BP 365/12, BS FT 395, EM LP 397；</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10.1.3   RFP荧光滤块 EX BP 546/12, BS FT 560, EM BP 575-640；</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10.2 荧光光源：200W长寿命金属卤化物灯（2000个小时）。</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▲10.3 电动荧光滤色转盘：4孔位电动荧光转盘，激发块更换方便，无需辅助工具。</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11. 原厂同品牌成像系统：</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11.1. 采用索尼新一代CMOS全局快门技术，光谱采集范围400nm-720nm；</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11.2. 物理像素≥2464×2056（500万像素）；</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11.3. 感光芯片≥2/3寸，面积≥8.5mm x 7.1mm；</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11.4. 像素点≥3.45微米 x 3.45微米，保证能接收足够的光信号；</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11.5. 满井电子≥11000电子，动态范围≥1:5000；</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11.6. 读出噪音不超过2.2电子，暗电流不超过0.5 e-/p/s；</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11.7.  数字化转换支持8bit/12bit/14 bit；</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11.8. USB3.0高速传输，快速成像：</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 xml:space="preserve">         成像速度≥60 frames/s@2464×2056（全分辨率）；</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 xml:space="preserve">         高速模式速度≥115 frames/s@1920×1080（FHD分辨率）；</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11.9. Binning模式：1X1；2X2；3X3；4X4；5X5；</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11.10. 主动制冷系统，传感器控温18°，保证高信噪比；</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11.11. 曝光时间：0.1毫秒至60秒。</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 xml:space="preserve">12. 原厂同品牌成像软件分析系统： </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▲12.1 景深扩展功能，可实现超景深拍摄；</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▲12.2 大图拼接功能，实现超大视野拍摄；</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 xml:space="preserve">▲12.3 多通道叠加功能，实现多个通道图像叠加； </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12.4 软件具备视频拍摄功能；</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12.5 在显示器上用户操作界面可以连续缩小或放大到最适合用户操作的尺寸；</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12.6 可以进行交互式测量包括：面积，间距，周长，灰度值，角度等；</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▲12.7 可同时进行多幅图像的对比，可以阵列预览，可以通道预览，可以2.5D图像预览；</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12.8 支持czi,bmp,tiff,tif,jpeg,jpg,png,gif,avi,mov,zvi,lsm等格式图像或视频输出；</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12.9 可对图像进行反差、明暗、伽马值、色彩、平滑、锐度等处理；</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12.10 对图像进行标记：添加文本或箭头、标尺等；</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12.11 曝光模式自动、测光、手动可选；</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12.12 灰度测量值12位动态范围；</w:t>
            </w:r>
          </w:p>
          <w:p>
            <w:pPr>
              <w:autoSpaceDE w:val="0"/>
              <w:autoSpaceDN w:val="0"/>
              <w:spacing w:line="520" w:lineRule="exact"/>
              <w:rPr>
                <w:rFonts w:cs="宋体" w:asciiTheme="minorEastAsia" w:hAnsiTheme="minorEastAsia"/>
                <w:color w:val="000000" w:themeColor="text1"/>
                <w:kern w:val="0"/>
                <w:szCs w:val="21"/>
                <w:lang w:val="zh-CN" w:eastAsia="zh-CN" w:bidi="zh-CN"/>
                <w14:textFill>
                  <w14:solidFill>
                    <w14:schemeClr w14:val="tx1"/>
                  </w14:solidFill>
                </w14:textFill>
              </w:rPr>
            </w:pPr>
            <w:r>
              <w:rPr>
                <w:rFonts w:hint="eastAsia" w:cs="宋体" w:asciiTheme="minorEastAsia" w:hAnsiTheme="minorEastAsia"/>
                <w:color w:val="000000" w:themeColor="text1"/>
                <w:kern w:val="0"/>
                <w:szCs w:val="21"/>
                <w:lang w:val="zh-CN" w:eastAsia="zh-CN" w:bidi="zh-CN"/>
                <w14:textFill>
                  <w14:solidFill>
                    <w14:schemeClr w14:val="tx1"/>
                  </w14:solidFill>
                </w14:textFill>
              </w:rPr>
              <w:t>12.13 可手动或自动白平衡调节。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jc w:val="center"/>
        </w:trPr>
        <w:tc>
          <w:tcPr>
            <w:tcW w:w="1118" w:type="dxa"/>
            <w:vAlign w:val="center"/>
          </w:tcPr>
          <w:p>
            <w:pPr>
              <w:autoSpaceDE w:val="0"/>
              <w:autoSpaceDN w:val="0"/>
              <w:spacing w:line="520" w:lineRule="exact"/>
              <w:jc w:val="center"/>
              <w:rPr>
                <w:rFonts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主要</w:t>
            </w:r>
          </w:p>
          <w:p>
            <w:pPr>
              <w:autoSpaceDE w:val="0"/>
              <w:autoSpaceDN w:val="0"/>
              <w:spacing w:line="520" w:lineRule="exact"/>
              <w:jc w:val="center"/>
              <w:rPr>
                <w:rFonts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功能</w:t>
            </w:r>
          </w:p>
        </w:tc>
        <w:tc>
          <w:tcPr>
            <w:tcW w:w="8512" w:type="dxa"/>
            <w:gridSpan w:val="2"/>
            <w:tcBorders>
              <w:right w:val="single" w:color="000000" w:sz="6" w:space="0"/>
            </w:tcBorders>
            <w:vAlign w:val="center"/>
          </w:tcPr>
          <w:p>
            <w:pPr>
              <w:autoSpaceDE w:val="0"/>
              <w:autoSpaceDN w:val="0"/>
              <w:spacing w:line="520" w:lineRule="exact"/>
              <w:ind w:firstLine="480" w:firstLineChars="200"/>
              <w:rPr>
                <w:rFonts w:ascii="Times New Roman" w:hAnsi="Times New Roman" w:cs="Times New Roman"/>
                <w:color w:val="000000" w:themeColor="text1"/>
                <w:kern w:val="0"/>
                <w:sz w:val="24"/>
                <w:szCs w:val="24"/>
                <w:lang w:eastAsia="zh-CN" w:bidi="zh-CN"/>
                <w14:textFill>
                  <w14:solidFill>
                    <w14:schemeClr w14:val="tx1"/>
                  </w14:solidFill>
                </w14:textFill>
              </w:rPr>
            </w:pPr>
            <w:r>
              <w:rPr>
                <w:rFonts w:ascii="Times New Roman" w:hAnsi="Times New Roman" w:cs="Times New Roman"/>
                <w:color w:val="000000" w:themeColor="text1"/>
                <w:kern w:val="0"/>
                <w:sz w:val="24"/>
                <w:szCs w:val="24"/>
                <w:lang w:val="zh-CN" w:eastAsia="zh-CN" w:bidi="zh-CN"/>
                <w14:textFill>
                  <w14:solidFill>
                    <w14:schemeClr w14:val="tx1"/>
                  </w14:solidFill>
                </w14:textFill>
              </w:rPr>
              <w:t>3D 立体效果观察、荧光成像</w:t>
            </w:r>
            <w:r>
              <w:rPr>
                <w:rFonts w:ascii="Times New Roman" w:hAnsi="Times New Roman" w:cs="Times New Roman"/>
                <w:color w:val="000000" w:themeColor="text1"/>
                <w:kern w:val="0"/>
                <w:sz w:val="24"/>
                <w:szCs w:val="24"/>
                <w:lang w:eastAsia="zh-CN" w:bidi="zh-CN"/>
                <w14:textFill>
                  <w14:solidFill>
                    <w14:schemeClr w14:val="tx1"/>
                  </w14:solidFill>
                </w14:textFill>
              </w:rPr>
              <w:t>拍照、拍视频</w:t>
            </w:r>
            <w:r>
              <w:rPr>
                <w:rFonts w:ascii="Times New Roman" w:hAnsi="Times New Roman" w:cs="Times New Roman"/>
                <w:color w:val="000000" w:themeColor="text1"/>
                <w:kern w:val="0"/>
                <w:sz w:val="24"/>
                <w:szCs w:val="24"/>
                <w:lang w:val="zh-CN" w:eastAsia="zh-CN" w:bidi="zh-CN"/>
                <w14:textFill>
                  <w14:solidFill>
                    <w14:schemeClr w14:val="tx1"/>
                  </w14:solidFill>
                </w14:textFill>
              </w:rPr>
              <w:t>，</w:t>
            </w:r>
            <w:r>
              <w:rPr>
                <w:rFonts w:ascii="Times New Roman" w:hAnsi="Times New Roman" w:cs="Times New Roman"/>
                <w:color w:val="000000" w:themeColor="text1"/>
                <w:kern w:val="0"/>
                <w:sz w:val="24"/>
                <w:szCs w:val="24"/>
                <w:lang w:eastAsia="zh-CN" w:bidi="zh-CN"/>
                <w14:textFill>
                  <w14:solidFill>
                    <w14:schemeClr w14:val="tx1"/>
                  </w14:solidFill>
                </w14:textFill>
              </w:rPr>
              <w:t>此外软件上还可实现多通道叠加，反差、明暗、伽马值、色彩、平滑、锐度等处理，可测量面积、间距、周长、灰度值、角度；可同时进行多幅图像的对比，可以阵列预览，可以通道预览，可以2.5D图像预览；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1118" w:type="dxa"/>
            <w:vAlign w:val="center"/>
          </w:tcPr>
          <w:p>
            <w:pPr>
              <w:autoSpaceDE w:val="0"/>
              <w:autoSpaceDN w:val="0"/>
              <w:spacing w:line="520" w:lineRule="exact"/>
              <w:jc w:val="center"/>
              <w:rPr>
                <w:rFonts w:hint="default" w:cs="宋体" w:asciiTheme="minorEastAsia" w:hAnsiTheme="minorEastAsia"/>
                <w:b/>
                <w:color w:val="000000" w:themeColor="text1"/>
                <w:kern w:val="0"/>
                <w:sz w:val="24"/>
                <w:szCs w:val="24"/>
                <w:lang w:val="en-US" w:eastAsia="en-US" w:bidi="zh-CN"/>
                <w14:textFill>
                  <w14:solidFill>
                    <w14:schemeClr w14:val="tx1"/>
                  </w14:solidFill>
                </w14:textFill>
              </w:rPr>
            </w:pPr>
            <w:r>
              <w:rPr>
                <w:rFonts w:hint="eastAsia" w:cs="宋体" w:asciiTheme="minorEastAsia" w:hAnsiTheme="minorEastAsia"/>
                <w:b/>
                <w:color w:val="000000" w:themeColor="text1"/>
                <w:kern w:val="0"/>
                <w:sz w:val="24"/>
                <w:szCs w:val="24"/>
                <w:lang w:val="en-US" w:eastAsia="en-US" w:bidi="zh-CN"/>
                <w14:textFill>
                  <w14:solidFill>
                    <w14:schemeClr w14:val="tx1"/>
                  </w14:solidFill>
                </w14:textFill>
              </w:rPr>
              <w:t>申购学院</w:t>
            </w:r>
          </w:p>
        </w:tc>
        <w:tc>
          <w:tcPr>
            <w:tcW w:w="8512" w:type="dxa"/>
            <w:gridSpan w:val="2"/>
            <w:tcBorders>
              <w:right w:val="single" w:color="000000" w:sz="6" w:space="0"/>
            </w:tcBorders>
            <w:vAlign w:val="center"/>
          </w:tcPr>
          <w:p>
            <w:pPr>
              <w:autoSpaceDE w:val="0"/>
              <w:autoSpaceDN w:val="0"/>
              <w:spacing w:line="520" w:lineRule="exact"/>
              <w:ind w:firstLine="482" w:firstLineChars="200"/>
              <w:rPr>
                <w:rFonts w:hint="default" w:ascii="Times New Roman" w:hAnsi="Times New Roman" w:cs="Times New Roman"/>
                <w:b/>
                <w:bCs/>
                <w:color w:val="000000" w:themeColor="text1"/>
                <w:kern w:val="0"/>
                <w:sz w:val="24"/>
                <w:szCs w:val="24"/>
                <w:lang w:val="en-US" w:eastAsia="zh-CN" w:bidi="zh-CN"/>
                <w14:textFill>
                  <w14:solidFill>
                    <w14:schemeClr w14:val="tx1"/>
                  </w14:solidFill>
                </w14:textFill>
              </w:rPr>
            </w:pPr>
            <w:r>
              <w:rPr>
                <w:rFonts w:hint="eastAsia" w:ascii="Times New Roman" w:hAnsi="Times New Roman" w:cs="Times New Roman"/>
                <w:b/>
                <w:bCs/>
                <w:color w:val="000000" w:themeColor="text1"/>
                <w:kern w:val="0"/>
                <w:sz w:val="24"/>
                <w:szCs w:val="24"/>
                <w:lang w:val="en-US" w:eastAsia="zh-CN" w:bidi="zh-CN"/>
                <w14:textFill>
                  <w14:solidFill>
                    <w14:schemeClr w14:val="tx1"/>
                  </w14:solidFill>
                </w14:textFill>
              </w:rPr>
              <w:t>海洋学院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1118" w:type="dxa"/>
            <w:vAlign w:val="center"/>
          </w:tcPr>
          <w:p>
            <w:pPr>
              <w:autoSpaceDE w:val="0"/>
              <w:autoSpaceDN w:val="0"/>
              <w:spacing w:line="520" w:lineRule="exact"/>
              <w:jc w:val="center"/>
              <w:rPr>
                <w:rFonts w:hint="default" w:cs="宋体" w:asciiTheme="minorEastAsia" w:hAnsiTheme="minorEastAsia"/>
                <w:b/>
                <w:color w:val="000000" w:themeColor="text1"/>
                <w:kern w:val="0"/>
                <w:sz w:val="24"/>
                <w:szCs w:val="24"/>
                <w:lang w:val="en-US" w:eastAsia="en-US" w:bidi="zh-CN"/>
                <w14:textFill>
                  <w14:solidFill>
                    <w14:schemeClr w14:val="tx1"/>
                  </w14:solidFill>
                </w14:textFill>
              </w:rPr>
            </w:pPr>
            <w:r>
              <w:rPr>
                <w:rFonts w:hint="eastAsia" w:cs="宋体" w:asciiTheme="minorEastAsia" w:hAnsiTheme="minorEastAsia"/>
                <w:b/>
                <w:color w:val="000000" w:themeColor="text1"/>
                <w:kern w:val="0"/>
                <w:sz w:val="24"/>
                <w:szCs w:val="24"/>
                <w:lang w:val="en-US" w:eastAsia="en-US" w:bidi="zh-CN"/>
                <w14:textFill>
                  <w14:solidFill>
                    <w14:schemeClr w14:val="tx1"/>
                  </w14:solidFill>
                </w14:textFill>
              </w:rPr>
              <w:t>论证结果</w:t>
            </w:r>
          </w:p>
        </w:tc>
        <w:tc>
          <w:tcPr>
            <w:tcW w:w="8512" w:type="dxa"/>
            <w:gridSpan w:val="2"/>
            <w:tcBorders>
              <w:right w:val="single" w:color="000000" w:sz="6" w:space="0"/>
            </w:tcBorders>
            <w:vAlign w:val="center"/>
          </w:tcPr>
          <w:p>
            <w:pPr>
              <w:autoSpaceDE w:val="0"/>
              <w:autoSpaceDN w:val="0"/>
              <w:spacing w:line="520" w:lineRule="exact"/>
              <w:ind w:firstLine="482" w:firstLineChars="200"/>
              <w:rPr>
                <w:rFonts w:hint="default" w:ascii="Times New Roman" w:hAnsi="Times New Roman" w:cs="Times New Roman"/>
                <w:b/>
                <w:bCs/>
                <w:color w:val="000000" w:themeColor="text1"/>
                <w:kern w:val="0"/>
                <w:sz w:val="24"/>
                <w:szCs w:val="24"/>
                <w:lang w:val="en-US" w:eastAsia="zh-CN" w:bidi="zh-CN"/>
                <w14:textFill>
                  <w14:solidFill>
                    <w14:schemeClr w14:val="tx1"/>
                  </w14:solidFill>
                </w14:textFill>
              </w:rPr>
            </w:pPr>
            <w:r>
              <w:rPr>
                <w:rFonts w:hint="eastAsia" w:ascii="Times New Roman" w:hAnsi="Times New Roman" w:cs="Times New Roman"/>
                <w:b/>
                <w:bCs/>
                <w:color w:val="000000" w:themeColor="text1"/>
                <w:kern w:val="0"/>
                <w:sz w:val="24"/>
                <w:szCs w:val="24"/>
                <w:lang w:val="en-US" w:eastAsia="zh-CN" w:bidi="zh-CN"/>
                <w14:textFill>
                  <w14:solidFill>
                    <w14:schemeClr w14:val="tx1"/>
                  </w14:solidFill>
                </w14:textFill>
              </w:rPr>
              <w:t>拟同意采购</w:t>
            </w:r>
          </w:p>
        </w:tc>
      </w:tr>
      <w:bookmarkEnd w:id="0"/>
    </w:tbl>
    <w:p>
      <w:pPr>
        <w:widowControl/>
        <w:spacing w:line="520" w:lineRule="exact"/>
        <w:ind w:firstLine="480" w:firstLineChars="200"/>
        <w:rPr>
          <w:rFonts w:asciiTheme="minorEastAsia" w:hAnsiTheme="minorEastAsia"/>
          <w:color w:val="000000" w:themeColor="text1"/>
          <w:sz w:val="24"/>
          <w:szCs w:val="24"/>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bookmarkStart w:id="1" w:name="_GoBack"/>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wMGEwMDJiZTk0YmQ5MWFiMmViMzRkZWYxNGYyYWQifQ=="/>
  </w:docVars>
  <w:rsids>
    <w:rsidRoot w:val="00E26EEF"/>
    <w:rsid w:val="000061C2"/>
    <w:rsid w:val="0001197C"/>
    <w:rsid w:val="000128B2"/>
    <w:rsid w:val="00016D51"/>
    <w:rsid w:val="00021AFF"/>
    <w:rsid w:val="000261FC"/>
    <w:rsid w:val="00035A5B"/>
    <w:rsid w:val="000404C5"/>
    <w:rsid w:val="00046598"/>
    <w:rsid w:val="000706CE"/>
    <w:rsid w:val="00070F16"/>
    <w:rsid w:val="0007300E"/>
    <w:rsid w:val="00073D4A"/>
    <w:rsid w:val="00077241"/>
    <w:rsid w:val="00085252"/>
    <w:rsid w:val="000A0ED6"/>
    <w:rsid w:val="000A2834"/>
    <w:rsid w:val="000B0A66"/>
    <w:rsid w:val="000C43EB"/>
    <w:rsid w:val="000D0BAB"/>
    <w:rsid w:val="000E5F22"/>
    <w:rsid w:val="000E7C65"/>
    <w:rsid w:val="000F0D45"/>
    <w:rsid w:val="000F3EB3"/>
    <w:rsid w:val="000F4E81"/>
    <w:rsid w:val="000F54E5"/>
    <w:rsid w:val="00107AA9"/>
    <w:rsid w:val="00111248"/>
    <w:rsid w:val="00127EA5"/>
    <w:rsid w:val="00133C25"/>
    <w:rsid w:val="0013449F"/>
    <w:rsid w:val="00161717"/>
    <w:rsid w:val="00184DBE"/>
    <w:rsid w:val="00191D65"/>
    <w:rsid w:val="001964B5"/>
    <w:rsid w:val="001A37C1"/>
    <w:rsid w:val="001B0335"/>
    <w:rsid w:val="001B30DE"/>
    <w:rsid w:val="001B4472"/>
    <w:rsid w:val="001B4607"/>
    <w:rsid w:val="001B6D60"/>
    <w:rsid w:val="001E1BEA"/>
    <w:rsid w:val="001E3754"/>
    <w:rsid w:val="00200327"/>
    <w:rsid w:val="00231E5A"/>
    <w:rsid w:val="002576CE"/>
    <w:rsid w:val="00257A5B"/>
    <w:rsid w:val="00263913"/>
    <w:rsid w:val="00264CCE"/>
    <w:rsid w:val="00273736"/>
    <w:rsid w:val="00280449"/>
    <w:rsid w:val="0029545C"/>
    <w:rsid w:val="002B08A0"/>
    <w:rsid w:val="002B256D"/>
    <w:rsid w:val="002B3673"/>
    <w:rsid w:val="002E51A4"/>
    <w:rsid w:val="002F27D9"/>
    <w:rsid w:val="002F27DE"/>
    <w:rsid w:val="002F2B16"/>
    <w:rsid w:val="002F315B"/>
    <w:rsid w:val="002F34DE"/>
    <w:rsid w:val="00302633"/>
    <w:rsid w:val="003027E1"/>
    <w:rsid w:val="00303D63"/>
    <w:rsid w:val="003214F7"/>
    <w:rsid w:val="00324825"/>
    <w:rsid w:val="00331C34"/>
    <w:rsid w:val="003329F5"/>
    <w:rsid w:val="0034303C"/>
    <w:rsid w:val="00355FB3"/>
    <w:rsid w:val="003577B2"/>
    <w:rsid w:val="003B42DF"/>
    <w:rsid w:val="003B5260"/>
    <w:rsid w:val="003B783D"/>
    <w:rsid w:val="003C4D99"/>
    <w:rsid w:val="003C59DF"/>
    <w:rsid w:val="003C73E5"/>
    <w:rsid w:val="003D1653"/>
    <w:rsid w:val="003E5FC2"/>
    <w:rsid w:val="003F175F"/>
    <w:rsid w:val="00410DBA"/>
    <w:rsid w:val="00421B62"/>
    <w:rsid w:val="004518B9"/>
    <w:rsid w:val="0046185D"/>
    <w:rsid w:val="004637E6"/>
    <w:rsid w:val="00466EDF"/>
    <w:rsid w:val="00467278"/>
    <w:rsid w:val="00467CEE"/>
    <w:rsid w:val="00482C04"/>
    <w:rsid w:val="0048373D"/>
    <w:rsid w:val="00485676"/>
    <w:rsid w:val="004864A7"/>
    <w:rsid w:val="004A79A4"/>
    <w:rsid w:val="004C3144"/>
    <w:rsid w:val="004C7098"/>
    <w:rsid w:val="004D1D3B"/>
    <w:rsid w:val="004E4754"/>
    <w:rsid w:val="004F3CF9"/>
    <w:rsid w:val="005005C0"/>
    <w:rsid w:val="00521E0F"/>
    <w:rsid w:val="005223AC"/>
    <w:rsid w:val="005455F7"/>
    <w:rsid w:val="00565BE3"/>
    <w:rsid w:val="00576592"/>
    <w:rsid w:val="00585417"/>
    <w:rsid w:val="005918D1"/>
    <w:rsid w:val="00593333"/>
    <w:rsid w:val="005938EA"/>
    <w:rsid w:val="00596C6F"/>
    <w:rsid w:val="005A360F"/>
    <w:rsid w:val="005A54A9"/>
    <w:rsid w:val="005A7EE8"/>
    <w:rsid w:val="005B5AE1"/>
    <w:rsid w:val="005C3650"/>
    <w:rsid w:val="005D2DF5"/>
    <w:rsid w:val="005D5FD0"/>
    <w:rsid w:val="005F1037"/>
    <w:rsid w:val="005F1735"/>
    <w:rsid w:val="00621017"/>
    <w:rsid w:val="00625D98"/>
    <w:rsid w:val="0063263E"/>
    <w:rsid w:val="0063615B"/>
    <w:rsid w:val="00636207"/>
    <w:rsid w:val="00671AEB"/>
    <w:rsid w:val="00676044"/>
    <w:rsid w:val="006A7CBF"/>
    <w:rsid w:val="006B1E86"/>
    <w:rsid w:val="006D492A"/>
    <w:rsid w:val="006E1574"/>
    <w:rsid w:val="006E267A"/>
    <w:rsid w:val="006E3111"/>
    <w:rsid w:val="006E554A"/>
    <w:rsid w:val="00715619"/>
    <w:rsid w:val="00715FAB"/>
    <w:rsid w:val="0074252F"/>
    <w:rsid w:val="0074725E"/>
    <w:rsid w:val="0077790C"/>
    <w:rsid w:val="0078516A"/>
    <w:rsid w:val="00786644"/>
    <w:rsid w:val="007A5430"/>
    <w:rsid w:val="007A5E7A"/>
    <w:rsid w:val="007B0C7A"/>
    <w:rsid w:val="007B0F53"/>
    <w:rsid w:val="007C3955"/>
    <w:rsid w:val="007C3E58"/>
    <w:rsid w:val="007C7ECC"/>
    <w:rsid w:val="007D55DC"/>
    <w:rsid w:val="007E17FD"/>
    <w:rsid w:val="007F0427"/>
    <w:rsid w:val="008007D0"/>
    <w:rsid w:val="00800839"/>
    <w:rsid w:val="00801B5D"/>
    <w:rsid w:val="008149CF"/>
    <w:rsid w:val="00814EE1"/>
    <w:rsid w:val="00816481"/>
    <w:rsid w:val="00832129"/>
    <w:rsid w:val="00835F62"/>
    <w:rsid w:val="00854AB1"/>
    <w:rsid w:val="0086235D"/>
    <w:rsid w:val="00864CFD"/>
    <w:rsid w:val="008660D6"/>
    <w:rsid w:val="00867B14"/>
    <w:rsid w:val="00880BBF"/>
    <w:rsid w:val="00882873"/>
    <w:rsid w:val="00892AD8"/>
    <w:rsid w:val="008960C6"/>
    <w:rsid w:val="008975F8"/>
    <w:rsid w:val="00897F60"/>
    <w:rsid w:val="008A6AA0"/>
    <w:rsid w:val="008C45F9"/>
    <w:rsid w:val="008D0E65"/>
    <w:rsid w:val="008D2676"/>
    <w:rsid w:val="008E0200"/>
    <w:rsid w:val="008E1123"/>
    <w:rsid w:val="008E135D"/>
    <w:rsid w:val="009177AD"/>
    <w:rsid w:val="0093651D"/>
    <w:rsid w:val="00936602"/>
    <w:rsid w:val="009447CB"/>
    <w:rsid w:val="0096120B"/>
    <w:rsid w:val="00975F63"/>
    <w:rsid w:val="00985130"/>
    <w:rsid w:val="009A61EF"/>
    <w:rsid w:val="009E75E6"/>
    <w:rsid w:val="009F3143"/>
    <w:rsid w:val="009F63A4"/>
    <w:rsid w:val="00A14E00"/>
    <w:rsid w:val="00A248A1"/>
    <w:rsid w:val="00A4024A"/>
    <w:rsid w:val="00A447CF"/>
    <w:rsid w:val="00A646F1"/>
    <w:rsid w:val="00A64C23"/>
    <w:rsid w:val="00A709BF"/>
    <w:rsid w:val="00A70E20"/>
    <w:rsid w:val="00A80992"/>
    <w:rsid w:val="00A91786"/>
    <w:rsid w:val="00A928DE"/>
    <w:rsid w:val="00AA0B21"/>
    <w:rsid w:val="00AA2C47"/>
    <w:rsid w:val="00AB3C38"/>
    <w:rsid w:val="00AC10EE"/>
    <w:rsid w:val="00AC7F0F"/>
    <w:rsid w:val="00AD0D96"/>
    <w:rsid w:val="00AD436F"/>
    <w:rsid w:val="00AE350A"/>
    <w:rsid w:val="00AE73A7"/>
    <w:rsid w:val="00B014BC"/>
    <w:rsid w:val="00B15418"/>
    <w:rsid w:val="00B208CC"/>
    <w:rsid w:val="00B42359"/>
    <w:rsid w:val="00B459D5"/>
    <w:rsid w:val="00B46738"/>
    <w:rsid w:val="00B53757"/>
    <w:rsid w:val="00B630FD"/>
    <w:rsid w:val="00B75634"/>
    <w:rsid w:val="00B760A7"/>
    <w:rsid w:val="00B800FC"/>
    <w:rsid w:val="00B91184"/>
    <w:rsid w:val="00B94A57"/>
    <w:rsid w:val="00BA5563"/>
    <w:rsid w:val="00BA7998"/>
    <w:rsid w:val="00BB25A2"/>
    <w:rsid w:val="00BB2822"/>
    <w:rsid w:val="00BB35D6"/>
    <w:rsid w:val="00BD5CBA"/>
    <w:rsid w:val="00C00C16"/>
    <w:rsid w:val="00C407ED"/>
    <w:rsid w:val="00C43A8B"/>
    <w:rsid w:val="00C6734E"/>
    <w:rsid w:val="00C71C04"/>
    <w:rsid w:val="00C7653C"/>
    <w:rsid w:val="00C866AC"/>
    <w:rsid w:val="00C95447"/>
    <w:rsid w:val="00CA6852"/>
    <w:rsid w:val="00CB139B"/>
    <w:rsid w:val="00CB44F9"/>
    <w:rsid w:val="00CD7415"/>
    <w:rsid w:val="00CE2B1B"/>
    <w:rsid w:val="00CE4BD0"/>
    <w:rsid w:val="00CF0914"/>
    <w:rsid w:val="00CF22AF"/>
    <w:rsid w:val="00CF71B2"/>
    <w:rsid w:val="00D01C7C"/>
    <w:rsid w:val="00D04560"/>
    <w:rsid w:val="00D15424"/>
    <w:rsid w:val="00D24FF0"/>
    <w:rsid w:val="00D324D1"/>
    <w:rsid w:val="00D352EA"/>
    <w:rsid w:val="00D57A7D"/>
    <w:rsid w:val="00D60843"/>
    <w:rsid w:val="00D83F87"/>
    <w:rsid w:val="00D87C45"/>
    <w:rsid w:val="00DA0924"/>
    <w:rsid w:val="00DA1DD0"/>
    <w:rsid w:val="00DC25E4"/>
    <w:rsid w:val="00DC4533"/>
    <w:rsid w:val="00DC50E5"/>
    <w:rsid w:val="00DD55F8"/>
    <w:rsid w:val="00DE6D3D"/>
    <w:rsid w:val="00E014B0"/>
    <w:rsid w:val="00E26EEF"/>
    <w:rsid w:val="00E377EE"/>
    <w:rsid w:val="00E41037"/>
    <w:rsid w:val="00E4263A"/>
    <w:rsid w:val="00E42722"/>
    <w:rsid w:val="00E43260"/>
    <w:rsid w:val="00E4517C"/>
    <w:rsid w:val="00E646AA"/>
    <w:rsid w:val="00E82138"/>
    <w:rsid w:val="00E825F3"/>
    <w:rsid w:val="00E84713"/>
    <w:rsid w:val="00E85A32"/>
    <w:rsid w:val="00EB54A7"/>
    <w:rsid w:val="00EC0B32"/>
    <w:rsid w:val="00EC1618"/>
    <w:rsid w:val="00ED02B1"/>
    <w:rsid w:val="00EF5149"/>
    <w:rsid w:val="00F04AF4"/>
    <w:rsid w:val="00F43232"/>
    <w:rsid w:val="00F664FB"/>
    <w:rsid w:val="00F670BC"/>
    <w:rsid w:val="00F85653"/>
    <w:rsid w:val="00F95715"/>
    <w:rsid w:val="00F9778D"/>
    <w:rsid w:val="00FB2327"/>
    <w:rsid w:val="00FC53A3"/>
    <w:rsid w:val="00FC5E6D"/>
    <w:rsid w:val="00FE3592"/>
    <w:rsid w:val="00FF4893"/>
    <w:rsid w:val="00FF55A9"/>
    <w:rsid w:val="02AE1145"/>
    <w:rsid w:val="0882554E"/>
    <w:rsid w:val="0B5807E8"/>
    <w:rsid w:val="1BB31B29"/>
    <w:rsid w:val="24E32A79"/>
    <w:rsid w:val="26057D67"/>
    <w:rsid w:val="2666570F"/>
    <w:rsid w:val="2F652D29"/>
    <w:rsid w:val="31172428"/>
    <w:rsid w:val="319121DA"/>
    <w:rsid w:val="31D75713"/>
    <w:rsid w:val="32905BA8"/>
    <w:rsid w:val="34C957E7"/>
    <w:rsid w:val="36E032BC"/>
    <w:rsid w:val="37346E23"/>
    <w:rsid w:val="38060B00"/>
    <w:rsid w:val="392642F3"/>
    <w:rsid w:val="39B051C8"/>
    <w:rsid w:val="39E15381"/>
    <w:rsid w:val="3C08753D"/>
    <w:rsid w:val="3C552056"/>
    <w:rsid w:val="404F0E8A"/>
    <w:rsid w:val="43284021"/>
    <w:rsid w:val="45765517"/>
    <w:rsid w:val="461D3BE5"/>
    <w:rsid w:val="49940662"/>
    <w:rsid w:val="4A2319E6"/>
    <w:rsid w:val="4CBB5F06"/>
    <w:rsid w:val="4D737FA6"/>
    <w:rsid w:val="4DD76D6F"/>
    <w:rsid w:val="4F147B4F"/>
    <w:rsid w:val="50884351"/>
    <w:rsid w:val="532C36B9"/>
    <w:rsid w:val="544946C7"/>
    <w:rsid w:val="54A35BFD"/>
    <w:rsid w:val="55872E29"/>
    <w:rsid w:val="5A0F6E7B"/>
    <w:rsid w:val="5A13112F"/>
    <w:rsid w:val="5D13147F"/>
    <w:rsid w:val="5D610403"/>
    <w:rsid w:val="5E70660C"/>
    <w:rsid w:val="5F2931A3"/>
    <w:rsid w:val="61E810F3"/>
    <w:rsid w:val="629D1EDE"/>
    <w:rsid w:val="63870498"/>
    <w:rsid w:val="64F8164D"/>
    <w:rsid w:val="669D1BD8"/>
    <w:rsid w:val="67B11F87"/>
    <w:rsid w:val="6CFE17CB"/>
    <w:rsid w:val="71793B16"/>
    <w:rsid w:val="76841EFC"/>
    <w:rsid w:val="792B36A9"/>
    <w:rsid w:val="79B24069"/>
    <w:rsid w:val="7ABA0FA1"/>
    <w:rsid w:val="7E0152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240" w:after="24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140" w:after="14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4"/>
    <w:unhideWhenUsed/>
    <w:qFormat/>
    <w:uiPriority w:val="9"/>
    <w:pPr>
      <w:keepNext/>
      <w:keepLines/>
      <w:spacing w:before="140" w:after="140" w:line="416" w:lineRule="auto"/>
      <w:outlineLvl w:val="2"/>
    </w:pPr>
    <w:rPr>
      <w:b/>
      <w:bCs/>
      <w:sz w:val="32"/>
      <w:szCs w:val="32"/>
    </w:rPr>
  </w:style>
  <w:style w:type="paragraph" w:styleId="5">
    <w:name w:val="heading 4"/>
    <w:basedOn w:val="1"/>
    <w:next w:val="1"/>
    <w:link w:val="17"/>
    <w:qFormat/>
    <w:uiPriority w:val="0"/>
    <w:pPr>
      <w:keepNext/>
      <w:keepLines/>
      <w:spacing w:line="360" w:lineRule="auto"/>
      <w:jc w:val="center"/>
      <w:outlineLvl w:val="3"/>
    </w:pPr>
    <w:rPr>
      <w:rFonts w:hAnsi="Arial" w:cs="Times New Roman" w:asciiTheme="majorEastAsia" w:eastAsiaTheme="majorEastAsia"/>
      <w:b/>
      <w:bCs/>
      <w:sz w:val="24"/>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6"/>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link w:val="15"/>
    <w:qFormat/>
    <w:uiPriority w:val="0"/>
    <w:pPr>
      <w:jc w:val="center"/>
    </w:pPr>
    <w:rPr>
      <w:sz w:val="30"/>
      <w:szCs w:val="24"/>
    </w:rPr>
  </w:style>
  <w:style w:type="character" w:customStyle="1" w:styleId="12">
    <w:name w:val="标题 1 Char"/>
    <w:basedOn w:val="11"/>
    <w:link w:val="2"/>
    <w:qFormat/>
    <w:uiPriority w:val="9"/>
    <w:rPr>
      <w:b/>
      <w:bCs/>
      <w:kern w:val="44"/>
      <w:sz w:val="44"/>
      <w:szCs w:val="44"/>
    </w:rPr>
  </w:style>
  <w:style w:type="character" w:customStyle="1" w:styleId="13">
    <w:name w:val="标题 2 Char"/>
    <w:basedOn w:val="11"/>
    <w:link w:val="3"/>
    <w:qFormat/>
    <w:uiPriority w:val="9"/>
    <w:rPr>
      <w:rFonts w:asciiTheme="majorHAnsi" w:hAnsiTheme="majorHAnsi" w:eastAsiaTheme="majorEastAsia" w:cstheme="majorBidi"/>
      <w:b/>
      <w:bCs/>
      <w:sz w:val="32"/>
      <w:szCs w:val="32"/>
    </w:rPr>
  </w:style>
  <w:style w:type="character" w:customStyle="1" w:styleId="14">
    <w:name w:val="标题 3 Char"/>
    <w:basedOn w:val="11"/>
    <w:link w:val="4"/>
    <w:qFormat/>
    <w:uiPriority w:val="9"/>
    <w:rPr>
      <w:b/>
      <w:bCs/>
      <w:sz w:val="32"/>
      <w:szCs w:val="32"/>
    </w:rPr>
  </w:style>
  <w:style w:type="character" w:customStyle="1" w:styleId="15">
    <w:name w:val="标题 Char"/>
    <w:link w:val="9"/>
    <w:qFormat/>
    <w:uiPriority w:val="0"/>
    <w:rPr>
      <w:sz w:val="30"/>
      <w:szCs w:val="24"/>
    </w:rPr>
  </w:style>
  <w:style w:type="paragraph" w:customStyle="1" w:styleId="16">
    <w:name w:val="宋四一级"/>
    <w:qFormat/>
    <w:uiPriority w:val="0"/>
    <w:pPr>
      <w:spacing w:line="360" w:lineRule="auto"/>
      <w:outlineLvl w:val="0"/>
    </w:pPr>
    <w:rPr>
      <w:rFonts w:ascii="Calibri" w:hAnsi="Calibri" w:eastAsia="宋体" w:cs="Times New Roman"/>
      <w:kern w:val="2"/>
      <w:sz w:val="28"/>
      <w:szCs w:val="22"/>
      <w:lang w:val="en-US" w:eastAsia="zh-CN" w:bidi="ar-SA"/>
    </w:rPr>
  </w:style>
  <w:style w:type="character" w:customStyle="1" w:styleId="17">
    <w:name w:val="标题 4 Char"/>
    <w:basedOn w:val="11"/>
    <w:link w:val="5"/>
    <w:qFormat/>
    <w:uiPriority w:val="0"/>
    <w:rPr>
      <w:rFonts w:hAnsi="Arial" w:cs="Times New Roman" w:asciiTheme="majorEastAsia" w:eastAsiaTheme="majorEastAsia"/>
      <w:b/>
      <w:bCs/>
      <w:sz w:val="24"/>
      <w:szCs w:val="28"/>
    </w:rPr>
  </w:style>
  <w:style w:type="character" w:customStyle="1" w:styleId="18">
    <w:name w:val="页眉 Char"/>
    <w:basedOn w:val="11"/>
    <w:link w:val="8"/>
    <w:qFormat/>
    <w:uiPriority w:val="99"/>
    <w:rPr>
      <w:sz w:val="18"/>
      <w:szCs w:val="18"/>
    </w:rPr>
  </w:style>
  <w:style w:type="character" w:customStyle="1" w:styleId="19">
    <w:name w:val="页脚 Char"/>
    <w:basedOn w:val="11"/>
    <w:link w:val="7"/>
    <w:qFormat/>
    <w:uiPriority w:val="99"/>
    <w:rPr>
      <w:sz w:val="18"/>
      <w:szCs w:val="18"/>
    </w:rPr>
  </w:style>
  <w:style w:type="table" w:customStyle="1" w:styleId="20">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21">
    <w:name w:val="Table Normal1"/>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22">
    <w:name w:val="Table Paragraph"/>
    <w:basedOn w:val="1"/>
    <w:qFormat/>
    <w:uiPriority w:val="1"/>
    <w:pPr>
      <w:autoSpaceDE w:val="0"/>
      <w:autoSpaceDN w:val="0"/>
    </w:pPr>
    <w:rPr>
      <w:rFonts w:ascii="宋体" w:hAnsi="宋体" w:eastAsia="宋体" w:cs="宋体"/>
      <w:kern w:val="0"/>
      <w:sz w:val="22"/>
      <w:lang w:val="zh-CN" w:bidi="zh-CN"/>
    </w:rPr>
  </w:style>
  <w:style w:type="table" w:customStyle="1" w:styleId="23">
    <w:name w:val="Table Normal2"/>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24">
    <w:name w:val="Table Normal3"/>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styleId="25">
    <w:name w:val="List Paragraph"/>
    <w:basedOn w:val="1"/>
    <w:qFormat/>
    <w:uiPriority w:val="34"/>
    <w:pPr>
      <w:ind w:firstLine="420" w:firstLineChars="200"/>
    </w:pPr>
  </w:style>
  <w:style w:type="character" w:customStyle="1" w:styleId="26">
    <w:name w:val="批注框文本 Char"/>
    <w:basedOn w:val="11"/>
    <w:link w:val="6"/>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6815</Words>
  <Characters>8756</Characters>
  <Lines>70</Lines>
  <Paragraphs>19</Paragraphs>
  <TotalTime>3</TotalTime>
  <ScaleCrop>false</ScaleCrop>
  <LinksUpToDate>false</LinksUpToDate>
  <CharactersWithSpaces>9325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2023-03-13T07:25:00Z</dcterms:created>
  <dc:creator>Tristan</dc:creator>
  <cp:lastModifiedBy>梁旦成</cp:lastModifiedBy>
  <cp:lastPrinted>2023-03-17T03:59:10Z</cp:lastPrinted>
  <dcterms:modified xsi:type="dcterms:W3CDTF">2023-03-17T08:15:08Z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6B224EB0F03449A5AC8F50CF612F00CD</vt:lpwstr>
  </property>
</Properties>
</file>