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tbl>
      <w:tblPr>
        <w:tblStyle w:val="4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03"/>
        <w:gridCol w:w="7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zh-CN" w:bidi="zh-CN"/>
              </w:rPr>
              <w:t>非接触式超声波破碎仪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宋体" w:hAnsi="宋体" w:cs="Arial Unicode MS"/>
                <w:bCs/>
                <w:szCs w:val="21"/>
              </w:rPr>
              <w:t>操控方式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  <w:lang w:val="en-US" w:eastAsia="zh-CN"/>
              </w:rPr>
              <w:t xml:space="preserve">1.1 </w:t>
            </w:r>
            <w:r>
              <w:rPr>
                <w:rFonts w:hint="eastAsia" w:ascii="宋体" w:hAnsi="宋体" w:cs="Arial Unicode MS"/>
                <w:bCs/>
                <w:szCs w:val="21"/>
              </w:rPr>
              <w:t xml:space="preserve">单支超声样本体积：搭配不同适配器, 超声样本体积可达 2ml以下(搭配15ml适配器) 或20ul 以上 (搭配0.2ml适配器)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1.2适用之样本型式: 适用样本管形式包括 0.2ml、0.65ml、1.5ml及15ml离心管, 不需使用特殊材质 (如玻璃) 的耗材, 节省实验成本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1.3样本需在密闭容器下进行破碎动作, 不产生感染性飞雾, 不需额外插入超声波探头，不会造成样本间交叉污染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1.4容许单次操作数量: 一次最多可处理 16 个样本 (搭配0.2ml适配器)；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 样本破碎方式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2.1 利用 ACT (Adaptive Cavitation Transfer) 聚焦式超声波样本破碎技术，核酸样本破碎大小范围 1kb~200bp 或更小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2.2 进行样本破碎时适配器需能自动定速持续旋转, 确保所有样本破碎效果达到一致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2.3 超声功率/时间调节配件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2.3.1超声波启动/暂停双定时器：数字式控制超声波启动1-99 秒/暂停30-99 秒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2.3.2超声波循环周期计数器：可设定范围为 1-99个循环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2.4具仪器过热自动停机保护装置, 具仪器使用状态监控装置, 具开机运转自我状态检测装置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2.5具电磁阀式冷却循环机, 可与超声波主机连动, 当超声波启动时, 冷却系统暂停循环, 超声波暂停时, 冷却系统启动, 不干扰超声效率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2.6冷却循环机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 xml:space="preserve">2.6.1温控范围: 2 to 20°C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农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  <w:docVar w:name="commondata" w:val="eyJoZGlkIjoiZjkzNDA2ZDVlZjgwMzk3ZTRiOTkwMmU3NDZkZDIzYzUifQ=="/>
  </w:docVars>
  <w:rsids>
    <w:rsidRoot w:val="00BD5537"/>
    <w:rsid w:val="00185B4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D21B36"/>
    <w:rsid w:val="00EB5077"/>
    <w:rsid w:val="072C70C9"/>
    <w:rsid w:val="1AEC645D"/>
    <w:rsid w:val="20F74D8A"/>
    <w:rsid w:val="2E282DFE"/>
    <w:rsid w:val="4E807407"/>
    <w:rsid w:val="5382777D"/>
    <w:rsid w:val="56290384"/>
    <w:rsid w:val="58875731"/>
    <w:rsid w:val="5D471CF8"/>
    <w:rsid w:val="63D642CF"/>
    <w:rsid w:val="654B32F2"/>
    <w:rsid w:val="6CBF3970"/>
    <w:rsid w:val="7AE30252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964</Characters>
  <Lines>8</Lines>
  <Paragraphs>2</Paragraphs>
  <TotalTime>3</TotalTime>
  <ScaleCrop>false</ScaleCrop>
  <LinksUpToDate>false</LinksUpToDate>
  <CharactersWithSpaces>1130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Dan</cp:lastModifiedBy>
  <cp:lastPrinted>2022-10-21T08:27:34Z</cp:lastPrinted>
  <dcterms:modified xsi:type="dcterms:W3CDTF">2022-10-21T08:28:10Z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66DA67ED9FC64154B2252BCA18402735</vt:lpwstr>
  </property>
</Properties>
</file>